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Протокол № 2:</w:t>
      </w:r>
    </w:p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 YEASM - </w:t>
      </w:r>
      <w:proofErr w:type="spellStart"/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GHCDzB</w:t>
      </w:r>
      <w:proofErr w:type="spellEnd"/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19/ 20 » кодов конкурсной комиссии по оценке сессии</w:t>
      </w:r>
    </w:p>
    <w:p w:rsidR="00983344" w:rsidRPr="00983344" w:rsidRDefault="00983344" w:rsidP="0098334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с. Ереван 01  ноября 2019 года.                                                                                               </w:t>
      </w:r>
    </w:p>
    <w:p w:rsidR="00983344" w:rsidRPr="00983344" w:rsidRDefault="00983344" w:rsidP="0098334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 10 утра . 0 0: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 заседании приняли участие следующие члены комитета: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Председатель комиссии: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Лилит Восканян - бухгалтер финансово-экономического факультета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члены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Навасард Навасардян - Инженер / Инженер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Грачья Амбарцумян, специалист по мониторингу информационных технологий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Секретарь комиссии: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Арсен Авагян - специалист по координации закупок и организации</w:t>
      </w:r>
    </w:p>
    <w:p w:rsidR="00983344" w:rsidRPr="00983344" w:rsidRDefault="00983344" w:rsidP="00983344">
      <w:pPr>
        <w:numPr>
          <w:ilvl w:val="0"/>
          <w:numId w:val="6"/>
        </w:numPr>
        <w:spacing w:before="100" w:after="100" w:line="240" w:lineRule="auto"/>
        <w:ind w:left="628" w:firstLine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Информация о дате и времени открытия, оценка заявок.</w:t>
      </w:r>
    </w:p>
    <w:p w:rsidR="00983344" w:rsidRPr="00983344" w:rsidRDefault="00983344" w:rsidP="00983344">
      <w:pPr>
        <w:spacing w:before="100" w:after="100" w:line="240" w:lineRule="auto"/>
        <w:ind w:left="540" w:hanging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1.1 « 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YEASM - </w:t>
      </w:r>
      <w:proofErr w:type="spellStart"/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GHCDzB</w:t>
      </w:r>
      <w:proofErr w:type="spellEnd"/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19/ 20 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» кодированной процедура запроса приглашения и объявление ценообразованию были опубликованы в 2019 году. 25 октября , официальный сайт gnumner.am.</w:t>
      </w:r>
      <w:r w:rsidRPr="00983344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</w:p>
    <w:p w:rsidR="00983344" w:rsidRPr="00983344" w:rsidRDefault="00983344" w:rsidP="00983344">
      <w:pPr>
        <w:spacing w:before="100" w:after="100" w:line="240" w:lineRule="auto"/>
        <w:ind w:left="540" w:hanging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1.2 Применение срок будет установлен в течение 2019 года . Ноября ноября 01 в на 10 . 0 0</w:t>
      </w:r>
      <w:r w:rsidRPr="00983344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</w:p>
    <w:p w:rsidR="00983344" w:rsidRPr="00983344" w:rsidRDefault="00983344" w:rsidP="00983344">
      <w:pPr>
        <w:numPr>
          <w:ilvl w:val="0"/>
          <w:numId w:val="7"/>
        </w:numPr>
        <w:spacing w:after="0" w:line="240" w:lineRule="auto"/>
        <w:ind w:left="628" w:firstLine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Имена / имена участников торгов, адреса местоположения и ставки: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« 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YEASM - </w:t>
      </w:r>
      <w:proofErr w:type="spellStart"/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GHCDzB</w:t>
      </w:r>
      <w:proofErr w:type="spellEnd"/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19/ 20 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» закодированный запрос процедуры котировальной применяются к растениям в следующих участвующих организациях сообщили.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53"/>
        <w:gridCol w:w="1956"/>
        <w:gridCol w:w="2239"/>
        <w:gridCol w:w="2125"/>
        <w:gridCol w:w="1273"/>
        <w:gridCol w:w="1525"/>
      </w:tblGrid>
      <w:tr w:rsidR="00983344" w:rsidRPr="00983344" w:rsidTr="00983344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N / A: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Имя пользователя: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Название сервиса :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Ставка без НДС / драм /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Предложение подано с учетом НДС / драм /</w:t>
            </w:r>
          </w:p>
        </w:tc>
      </w:tr>
      <w:tr w:rsidR="00983344" w:rsidRPr="00983344" w:rsidTr="00983344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1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Гагик Авагян ПК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C. Ереван, 6 Железнодорожный проспект, 18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F64E38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E38">
              <w:rPr>
                <w:rFonts w:ascii="Sylfaen" w:eastAsia="Times New Roman" w:hAnsi="Sylfaen" w:cs="Times New Roman"/>
                <w:sz w:val="24"/>
                <w:szCs w:val="24"/>
              </w:rPr>
              <w:t>услуги по уборке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5292000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5292000</w:t>
            </w:r>
          </w:p>
        </w:tc>
      </w:tr>
      <w:tr w:rsidR="00983344" w:rsidRPr="00983344" w:rsidTr="00983344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2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Мехак Шолян ПК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Арарат м. с. Масис, Гераци 9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F64E38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E38">
              <w:rPr>
                <w:rFonts w:ascii="Sylfaen" w:eastAsia="Times New Roman" w:hAnsi="Sylfaen" w:cs="Times New Roman"/>
                <w:sz w:val="24"/>
                <w:szCs w:val="24"/>
              </w:rPr>
              <w:t>услуги по уборке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4617600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4617600</w:t>
            </w:r>
          </w:p>
        </w:tc>
      </w:tr>
      <w:tr w:rsidR="00983344" w:rsidRPr="00983344" w:rsidTr="00983344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3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Мехак Шолян ПК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Арарат м. с. Масис, Гераци 9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F64E38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E38">
              <w:rPr>
                <w:rFonts w:ascii="Sylfaen" w:eastAsia="Times New Roman" w:hAnsi="Sylfaen" w:cs="Times New Roman"/>
                <w:sz w:val="24"/>
                <w:szCs w:val="24"/>
              </w:rPr>
              <w:t>услуги по уборке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1154400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1154400</w:t>
            </w:r>
          </w:p>
        </w:tc>
      </w:tr>
      <w:tr w:rsidR="00983344" w:rsidRPr="00983344" w:rsidTr="00983344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4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« 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Чистота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» ООО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C. Ереван, Малый Центр Шенгавит, 10, 14/2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F64E38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E38">
              <w:rPr>
                <w:rFonts w:ascii="Sylfaen" w:eastAsia="Times New Roman" w:hAnsi="Sylfaen" w:cs="Times New Roman"/>
                <w:sz w:val="24"/>
                <w:szCs w:val="24"/>
              </w:rPr>
              <w:t>услуги по уборке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6702000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6702000</w:t>
            </w:r>
          </w:p>
        </w:tc>
      </w:tr>
      <w:tr w:rsidR="00983344" w:rsidRPr="00983344" w:rsidTr="00983344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5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Гор Мкртчян ПК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Котайк м., К. Akunk, Центральное нагорье. Fr. 62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F64E38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E38">
              <w:rPr>
                <w:rFonts w:ascii="Sylfaen" w:eastAsia="Times New Roman" w:hAnsi="Sylfaen" w:cs="Times New Roman"/>
                <w:sz w:val="24"/>
                <w:szCs w:val="24"/>
              </w:rPr>
              <w:t>услуги по уборке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7960000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7960000</w:t>
            </w:r>
          </w:p>
        </w:tc>
      </w:tr>
      <w:tr w:rsidR="00983344" w:rsidRPr="00983344" w:rsidTr="00983344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6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 xml:space="preserve">Рафик 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lastRenderedPageBreak/>
              <w:t>Петросян S / W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lastRenderedPageBreak/>
              <w:t>Арарат м., К. Саят-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lastRenderedPageBreak/>
              <w:t>Нова, район Нор, 2-я улица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F64E38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E38">
              <w:rPr>
                <w:rFonts w:ascii="Sylfaen" w:eastAsia="Times New Roman" w:hAnsi="Sylfaen" w:cs="Times New Roman"/>
                <w:sz w:val="24"/>
                <w:szCs w:val="24"/>
              </w:rPr>
              <w:lastRenderedPageBreak/>
              <w:t>услуги по уборке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13888000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13888000</w:t>
            </w:r>
          </w:p>
        </w:tc>
      </w:tr>
      <w:tr w:rsidR="00983344" w:rsidRPr="00983344" w:rsidTr="00983344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Мехак Шолян ПК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Арарат м. с. Масис, Гераци 9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F64E38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E38">
              <w:rPr>
                <w:rFonts w:ascii="Sylfaen" w:eastAsia="Times New Roman" w:hAnsi="Sylfaen" w:cs="Times New Roman"/>
                <w:sz w:val="24"/>
                <w:szCs w:val="24"/>
              </w:rPr>
              <w:t>услуги по уборке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3568000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3568000</w:t>
            </w:r>
          </w:p>
        </w:tc>
      </w:tr>
      <w:tr w:rsidR="00983344" w:rsidRPr="00983344" w:rsidTr="00983344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8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Гагик Авагян ПК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C. Ереван, 6 Железнодорожный проспект, 18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F64E38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E38">
              <w:rPr>
                <w:rFonts w:ascii="Sylfaen" w:eastAsia="Times New Roman" w:hAnsi="Sylfaen" w:cs="Times New Roman"/>
                <w:sz w:val="24"/>
                <w:szCs w:val="24"/>
              </w:rPr>
              <w:t>услуги по уборке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6984000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6984000</w:t>
            </w:r>
          </w:p>
        </w:tc>
      </w:tr>
      <w:tr w:rsidR="00983344" w:rsidRPr="00983344" w:rsidTr="00983344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9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Ашот Казарян ПК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C. Ереван , Ширак aux. бытовые, т. 45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F64E38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E38">
              <w:rPr>
                <w:rFonts w:ascii="Sylfaen" w:eastAsia="Times New Roman" w:hAnsi="Sylfaen" w:cs="Times New Roman"/>
                <w:sz w:val="24"/>
                <w:szCs w:val="24"/>
              </w:rPr>
              <w:t>услуги по уборке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6066000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6066000</w:t>
            </w:r>
          </w:p>
        </w:tc>
      </w:tr>
      <w:tr w:rsidR="00983344" w:rsidRPr="00983344" w:rsidTr="00983344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10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« 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Чистота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» ООО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C. Ереван, Малый Центр Шенгавит, 10, 14/2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F64E38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E38">
              <w:rPr>
                <w:rFonts w:ascii="Sylfaen" w:eastAsia="Times New Roman" w:hAnsi="Sylfaen" w:cs="Times New Roman"/>
                <w:sz w:val="24"/>
                <w:szCs w:val="24"/>
              </w:rPr>
              <w:t>услуги по уборке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5286000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5286000</w:t>
            </w:r>
          </w:p>
        </w:tc>
      </w:tr>
      <w:tr w:rsidR="00983344" w:rsidRPr="00983344" w:rsidTr="00983344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11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Гагик Авагян ПК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C. Ереван, 6 Железнодорожный проспект, 18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F64E38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E38">
              <w:rPr>
                <w:rFonts w:ascii="Sylfaen" w:eastAsia="Times New Roman" w:hAnsi="Sylfaen" w:cs="Times New Roman"/>
                <w:sz w:val="24"/>
                <w:szCs w:val="24"/>
              </w:rPr>
              <w:t>услуги по уборке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3384000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3384000</w:t>
            </w:r>
          </w:p>
        </w:tc>
      </w:tr>
    </w:tbl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983344" w:rsidRPr="00983344" w:rsidRDefault="00983344" w:rsidP="00983344">
      <w:pPr>
        <w:numPr>
          <w:ilvl w:val="0"/>
          <w:numId w:val="8"/>
        </w:numPr>
        <w:spacing w:after="0" w:line="240" w:lineRule="auto"/>
        <w:ind w:left="628" w:firstLine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Данные о приемлемости и подаче заявления в соответствии с установленным порядком требований;</w:t>
      </w:r>
    </w:p>
    <w:p w:rsidR="00983344" w:rsidRPr="00983344" w:rsidRDefault="00983344" w:rsidP="00983344">
      <w:pPr>
        <w:spacing w:before="100" w:after="100" w:line="240" w:lineRule="auto"/>
        <w:ind w:left="540" w:hanging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3,1 части по гр s s предложение , представленный правительством для выполнения с требованиями , установленными.</w:t>
      </w:r>
      <w:r w:rsidRPr="00983344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</w:p>
    <w:p w:rsidR="00983344" w:rsidRPr="00983344" w:rsidRDefault="00983344" w:rsidP="00983344">
      <w:pPr>
        <w:numPr>
          <w:ilvl w:val="0"/>
          <w:numId w:val="9"/>
        </w:numPr>
        <w:spacing w:before="100" w:after="100" w:line="240" w:lineRule="auto"/>
        <w:ind w:left="628" w:firstLine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Данные о наличии документов в каждой открытой заявке и условиях, изложенных в приглашении:</w:t>
      </w:r>
    </w:p>
    <w:p w:rsidR="00983344" w:rsidRPr="00983344" w:rsidRDefault="00983344" w:rsidP="00983344">
      <w:pPr>
        <w:spacing w:before="100" w:after="100" w:line="240" w:lineRule="auto"/>
        <w:ind w:left="540" w:hanging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4.1 " 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YEASM - </w:t>
      </w:r>
      <w:proofErr w:type="spellStart"/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GHCDzB</w:t>
      </w:r>
      <w:proofErr w:type="spellEnd"/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19/ 20 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«в процедуре закупки NYSE прописывают в приглашении к участию в G s , по меньшей по приглашению запрашиваемых документов.</w:t>
      </w:r>
      <w:r w:rsidRPr="00983344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</w:p>
    <w:p w:rsidR="00983344" w:rsidRPr="00983344" w:rsidRDefault="00983344" w:rsidP="00983344">
      <w:pPr>
        <w:numPr>
          <w:ilvl w:val="0"/>
          <w:numId w:val="10"/>
        </w:numPr>
        <w:spacing w:before="100" w:after="100" w:line="240" w:lineRule="auto"/>
        <w:ind w:left="628" w:firstLine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Комитет постановил :</w:t>
      </w:r>
    </w:p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1) На основе « Закупки » в соответствии со статьей 34 Закона о 1 - й и 2 - й части, Комиссия решила 6 в первую очередь в части участка , занимаемого членом Рафик Петросян P / E на 1 - й, 8 - й а для 11-й части - Гагик Авагян С.О. , для 5-й части - Гор Мкртчян С.О. , для 2-й, 3-й и 7-й частей - Мехак Шолян С.О. 9 часть - Ашоту Казаряну С.О. , 4 и 10 часть - ООО " Чистота " .</w:t>
      </w:r>
    </w:p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2) Комитет госдоходов , в первую очередь , с участием в компетентных организациях в области применения государственного бюджета по состоянию на дату миль в часе по налоговому amketants обязательств.</w:t>
      </w:r>
    </w:p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3) По материалам Правительства Республики Армения 2017 Требования в соответствии с пунктом 43, пунктом 43 Порядка организации процесса закупок, утвержденного решением N526-N от 4 мая, в течение 3 / трех рабочих дней уведомить первого участника 6-го этапа о предоставлении документов, подтверждающих квалификационные критерии;</w:t>
      </w:r>
    </w:p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4) Созвать очередное заседание Комиссии для подведения итогов оценки после получения положительного заключения от Комитета государственных доходов Республики Армения и представления квалификационных критериев участником 6-го отдела .</w:t>
      </w:r>
    </w:p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lastRenderedPageBreak/>
        <w:t>Имена и фамилии членов комитета, присутствующих на заседании.</w:t>
      </w:r>
    </w:p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90"/>
        <w:gridCol w:w="3190"/>
        <w:gridCol w:w="3191"/>
      </w:tblGrid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комиссия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Президент,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Л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. Восканян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члены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Навасардян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Г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. Амбарцумян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секретарь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A. Авакян</w:t>
            </w:r>
          </w:p>
        </w:tc>
      </w:tr>
    </w:tbl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983344" w:rsidRPr="00983344" w:rsidRDefault="00983344" w:rsidP="00983344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0B3DA0" w:rsidRPr="00983344" w:rsidRDefault="000B3DA0" w:rsidP="00983344"/>
    <w:sectPr w:rsidR="000B3DA0" w:rsidRPr="00983344" w:rsidSect="00CE15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174F6"/>
    <w:multiLevelType w:val="multilevel"/>
    <w:tmpl w:val="C8A056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CC301E"/>
    <w:multiLevelType w:val="multilevel"/>
    <w:tmpl w:val="4E241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E223E1"/>
    <w:multiLevelType w:val="multilevel"/>
    <w:tmpl w:val="6862DB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6E543D"/>
    <w:multiLevelType w:val="multilevel"/>
    <w:tmpl w:val="F948E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576E24"/>
    <w:multiLevelType w:val="multilevel"/>
    <w:tmpl w:val="519EA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F62903"/>
    <w:multiLevelType w:val="multilevel"/>
    <w:tmpl w:val="2A2AF1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FC3D30"/>
    <w:multiLevelType w:val="multilevel"/>
    <w:tmpl w:val="526C4A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DB004B"/>
    <w:multiLevelType w:val="multilevel"/>
    <w:tmpl w:val="F8465E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F45B48"/>
    <w:multiLevelType w:val="multilevel"/>
    <w:tmpl w:val="5B8EB3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177045"/>
    <w:multiLevelType w:val="multilevel"/>
    <w:tmpl w:val="C09496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08379D"/>
    <w:rsid w:val="0008379D"/>
    <w:rsid w:val="000B3DA0"/>
    <w:rsid w:val="00983344"/>
    <w:rsid w:val="00BE6985"/>
    <w:rsid w:val="00CC2044"/>
    <w:rsid w:val="00CE15C9"/>
    <w:rsid w:val="00F64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5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833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602</Words>
  <Characters>3434</Characters>
  <Application>Microsoft Office Word</Application>
  <DocSecurity>0</DocSecurity>
  <Lines>28</Lines>
  <Paragraphs>8</Paragraphs>
  <ScaleCrop>false</ScaleCrop>
  <Company/>
  <LinksUpToDate>false</LinksUpToDate>
  <CharactersWithSpaces>4028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2019-10-22T12:22:00Z</dcterms:created>
  <dcterms:modified xsi:type="dcterms:W3CDTF">2019-11-04T08:10:00Z</dcterms:modified>
</cp:coreProperties>
</file>